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7929B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</w:t>
      </w:r>
      <w:r w:rsidR="00EB303D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.2020 г. № 54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B01D5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B01D5" w:rsidRPr="008B01D5">
        <w:rPr>
          <w:rFonts w:ascii="Arial" w:hAnsi="Arial" w:cs="Arial"/>
          <w:b/>
          <w:sz w:val="32"/>
          <w:szCs w:val="32"/>
        </w:rPr>
        <w:t>О БЮДЖЕТЕ ВЕРХНЕГУТАРСКОГО МУНИЦИПАЛЬНОГО ОБРАЗОВАНИЯ НА 202</w:t>
      </w:r>
      <w:r w:rsidR="007929BC">
        <w:rPr>
          <w:rFonts w:ascii="Arial" w:hAnsi="Arial" w:cs="Arial"/>
          <w:b/>
          <w:sz w:val="32"/>
          <w:szCs w:val="32"/>
        </w:rPr>
        <w:t>1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7929BC">
        <w:rPr>
          <w:rFonts w:ascii="Arial" w:hAnsi="Arial" w:cs="Arial"/>
          <w:b/>
          <w:sz w:val="32"/>
          <w:szCs w:val="32"/>
        </w:rPr>
        <w:t>2И 2023</w:t>
      </w:r>
      <w:r w:rsidR="008B01D5" w:rsidRPr="008B01D5">
        <w:rPr>
          <w:rFonts w:ascii="Arial" w:hAnsi="Arial" w:cs="Arial"/>
          <w:b/>
          <w:sz w:val="32"/>
          <w:szCs w:val="32"/>
        </w:rPr>
        <w:t xml:space="preserve"> ГОДОВ</w:t>
      </w:r>
    </w:p>
    <w:p w:rsidR="00A85485" w:rsidRPr="008B01D5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-«</w:t>
      </w:r>
      <w:r w:rsidR="008B01D5">
        <w:rPr>
          <w:rFonts w:ascii="Arial" w:hAnsi="Arial" w:cs="Arial"/>
        </w:rPr>
        <w:t>О бюджете Верхнегутарского муниципального образования на 202</w:t>
      </w:r>
      <w:r w:rsidR="007929BC">
        <w:rPr>
          <w:rFonts w:ascii="Arial" w:hAnsi="Arial" w:cs="Arial"/>
        </w:rPr>
        <w:t>1</w:t>
      </w:r>
      <w:r w:rsidR="008B01D5">
        <w:rPr>
          <w:rFonts w:ascii="Arial" w:hAnsi="Arial" w:cs="Arial"/>
        </w:rPr>
        <w:t xml:space="preserve"> год и на плановый период 202</w:t>
      </w:r>
      <w:r w:rsidR="007929BC">
        <w:rPr>
          <w:rFonts w:ascii="Arial" w:hAnsi="Arial" w:cs="Arial"/>
        </w:rPr>
        <w:t>2</w:t>
      </w:r>
      <w:r w:rsidR="008B01D5">
        <w:rPr>
          <w:rFonts w:ascii="Arial" w:hAnsi="Arial" w:cs="Arial"/>
        </w:rPr>
        <w:t xml:space="preserve"> и 202</w:t>
      </w:r>
      <w:r w:rsidR="007929BC">
        <w:rPr>
          <w:rFonts w:ascii="Arial" w:hAnsi="Arial" w:cs="Arial"/>
        </w:rPr>
        <w:t>3</w:t>
      </w:r>
      <w:r w:rsidR="008B01D5">
        <w:rPr>
          <w:rFonts w:ascii="Arial" w:hAnsi="Arial" w:cs="Arial"/>
        </w:rPr>
        <w:t xml:space="preserve"> годов»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7929BC">
        <w:rPr>
          <w:rFonts w:ascii="Arial" w:hAnsi="Arial" w:cs="Arial"/>
        </w:rPr>
        <w:t>28</w:t>
      </w:r>
      <w:r w:rsidR="008B01D5">
        <w:rPr>
          <w:rFonts w:ascii="Arial" w:hAnsi="Arial" w:cs="Arial"/>
        </w:rPr>
        <w:t>.12</w:t>
      </w:r>
      <w:r w:rsidR="007929BC">
        <w:rPr>
          <w:rFonts w:ascii="Arial" w:hAnsi="Arial" w:cs="Arial"/>
        </w:rPr>
        <w:t>.2020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</w:t>
      </w:r>
      <w:r w:rsidR="00021349" w:rsidRPr="00021349">
        <w:rPr>
          <w:rFonts w:ascii="Arial" w:hAnsi="Arial" w:cs="Arial"/>
        </w:rPr>
        <w:lastRenderedPageBreak/>
        <w:t xml:space="preserve">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D50715" w:rsidP="00C252C9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7929BC">
        <w:rPr>
          <w:rFonts w:ascii="Arial" w:hAnsi="Arial" w:cs="Arial"/>
        </w:rPr>
        <w:t>08</w:t>
      </w:r>
      <w:r w:rsidR="008B01D5">
        <w:rPr>
          <w:rFonts w:ascii="Arial" w:hAnsi="Arial" w:cs="Arial"/>
        </w:rPr>
        <w:t>.12</w:t>
      </w:r>
      <w:r w:rsidR="007929BC">
        <w:rPr>
          <w:rFonts w:ascii="Arial" w:hAnsi="Arial" w:cs="Arial"/>
        </w:rPr>
        <w:t>.2020 г. № 54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7929B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Ходогонова Светлана Витальевна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D50715"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7929B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CD" w:rsidRDefault="00CF18CD" w:rsidP="00C270F2">
      <w:r>
        <w:separator/>
      </w:r>
    </w:p>
  </w:endnote>
  <w:endnote w:type="continuationSeparator" w:id="0">
    <w:p w:rsidR="00CF18CD" w:rsidRDefault="00CF18CD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CD" w:rsidRDefault="00CF18CD" w:rsidP="00C270F2">
      <w:r>
        <w:separator/>
      </w:r>
    </w:p>
  </w:footnote>
  <w:footnote w:type="continuationSeparator" w:id="0">
    <w:p w:rsidR="00CF18CD" w:rsidRDefault="00CF18CD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4323"/>
    <w:rsid w:val="001A6FEC"/>
    <w:rsid w:val="001C7771"/>
    <w:rsid w:val="001D5E6F"/>
    <w:rsid w:val="002179BF"/>
    <w:rsid w:val="00293AD0"/>
    <w:rsid w:val="002B0219"/>
    <w:rsid w:val="002B55CE"/>
    <w:rsid w:val="002E578F"/>
    <w:rsid w:val="002F4064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72844"/>
    <w:rsid w:val="0048435C"/>
    <w:rsid w:val="004B4BC3"/>
    <w:rsid w:val="004B6750"/>
    <w:rsid w:val="00503A4C"/>
    <w:rsid w:val="0050562B"/>
    <w:rsid w:val="00517073"/>
    <w:rsid w:val="00521606"/>
    <w:rsid w:val="005435ED"/>
    <w:rsid w:val="005456BC"/>
    <w:rsid w:val="0055763C"/>
    <w:rsid w:val="00593623"/>
    <w:rsid w:val="00603D0C"/>
    <w:rsid w:val="0065788E"/>
    <w:rsid w:val="00672F71"/>
    <w:rsid w:val="006805C0"/>
    <w:rsid w:val="006913C5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929BC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18CD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E13996"/>
    <w:rsid w:val="00E15768"/>
    <w:rsid w:val="00E323BC"/>
    <w:rsid w:val="00E81ABB"/>
    <w:rsid w:val="00EB303D"/>
    <w:rsid w:val="00EC1ED9"/>
    <w:rsid w:val="00EF552D"/>
    <w:rsid w:val="00EF64A0"/>
    <w:rsid w:val="00F30B96"/>
    <w:rsid w:val="00F52006"/>
    <w:rsid w:val="00F61F41"/>
    <w:rsid w:val="00FB7DE9"/>
    <w:rsid w:val="00FF424A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2018-10-26T06:02:00Z</cp:lastPrinted>
  <dcterms:created xsi:type="dcterms:W3CDTF">2020-12-08T08:55:00Z</dcterms:created>
  <dcterms:modified xsi:type="dcterms:W3CDTF">2020-12-08T08:55:00Z</dcterms:modified>
</cp:coreProperties>
</file>