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02.08.2022 г. № 43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ВЕРХНЕГУТАРСКОЕ МУНИЦИПАЛЬНОЕ ОБРАЗОВАНИЕ</w:t>
      </w:r>
    </w:p>
    <w:p w:rsidR="005A526C" w:rsidRPr="005A526C" w:rsidRDefault="005A526C" w:rsidP="005A52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A526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1" w:rsidRPr="00BA23E7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63E05" w:rsidRPr="005A526C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5A526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5A526C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5A526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5A526C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5A526C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5A526C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5A526C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5A526C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5A526C" w:rsidRPr="005A526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ВЕРХНЕГУТАРСКОГО</w:t>
      </w:r>
    </w:p>
    <w:p w:rsidR="0084509E" w:rsidRPr="005A526C" w:rsidRDefault="0034203A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5A526C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МУНИЦИПАЛЬНОГО ОБРАЗОВАНИЯ</w:t>
      </w:r>
      <w:r w:rsidR="006829BF" w:rsidRPr="005A526C"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0B18FF" w:rsidRPr="005A526C">
        <w:rPr>
          <w:rStyle w:val="a5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Pr="005A526C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D5E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руководствуясь </w:t>
      </w:r>
      <w:r w:rsidR="000B18F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Устав</w:t>
      </w:r>
      <w:r w:rsidR="000B18F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ом </w:t>
      </w:r>
      <w:r w:rsidR="005A526C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Верхнегутарского</w:t>
      </w:r>
      <w:r w:rsidR="000B18F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E2002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0B18F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002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5A526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Верхнегутарского</w:t>
      </w:r>
      <w:r w:rsidR="000B18F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002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</w:p>
    <w:p w:rsidR="00A66281" w:rsidRDefault="00E200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="000B18FF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</w:p>
    <w:p w:rsidR="000B18FF" w:rsidRPr="005A526C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A526C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5A526C" w:rsidRPr="00224CB4" w:rsidRDefault="005A526C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DF08BF" w:rsidRPr="005A526C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526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Верхнегутарского</w:t>
      </w:r>
      <w:r w:rsidR="0034203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C7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0B18FF" w:rsidRPr="005A526C" w:rsidRDefault="000B18FF" w:rsidP="000B18F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526C">
        <w:rPr>
          <w:rFonts w:ascii="Arial" w:hAnsi="Arial" w:cs="Arial"/>
          <w:bCs/>
          <w:sz w:val="24"/>
          <w:szCs w:val="24"/>
        </w:rPr>
        <w:t xml:space="preserve">2.  </w:t>
      </w:r>
      <w:r w:rsidRPr="005A526C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r w:rsidR="005A526C" w:rsidRPr="005A526C">
        <w:rPr>
          <w:rFonts w:ascii="Arial" w:hAnsi="Arial" w:cs="Arial"/>
          <w:sz w:val="24"/>
          <w:szCs w:val="24"/>
        </w:rPr>
        <w:t>Верхнегутарского</w:t>
      </w:r>
      <w:r w:rsidRPr="005A526C">
        <w:rPr>
          <w:rFonts w:ascii="Arial" w:hAnsi="Arial" w:cs="Arial"/>
          <w:sz w:val="24"/>
          <w:szCs w:val="24"/>
        </w:rPr>
        <w:t xml:space="preserve"> </w:t>
      </w:r>
      <w:r w:rsidR="00C73217" w:rsidRPr="005A526C">
        <w:rPr>
          <w:rFonts w:ascii="Arial" w:hAnsi="Arial" w:cs="Arial"/>
          <w:sz w:val="24"/>
          <w:szCs w:val="24"/>
        </w:rPr>
        <w:t>сельс</w:t>
      </w:r>
      <w:r w:rsidRPr="005A526C">
        <w:rPr>
          <w:rFonts w:ascii="Arial" w:hAnsi="Arial" w:cs="Arial"/>
          <w:sz w:val="24"/>
          <w:szCs w:val="24"/>
        </w:rPr>
        <w:t xml:space="preserve">кого поселения» и на официальном сайте администрации </w:t>
      </w:r>
      <w:r w:rsidR="005A526C" w:rsidRPr="005A526C">
        <w:rPr>
          <w:rFonts w:ascii="Arial" w:hAnsi="Arial" w:cs="Arial"/>
          <w:sz w:val="24"/>
          <w:szCs w:val="24"/>
        </w:rPr>
        <w:t>Верхнегутарского</w:t>
      </w:r>
      <w:r w:rsidRPr="005A526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B18FF" w:rsidRDefault="000B18FF" w:rsidP="000B18FF">
      <w:pPr>
        <w:pStyle w:val="ad"/>
        <w:overflowPunct w:val="0"/>
        <w:autoSpaceDE w:val="0"/>
        <w:autoSpaceDN w:val="0"/>
        <w:adjustRightInd w:val="0"/>
        <w:ind w:left="0" w:firstLine="360"/>
        <w:jc w:val="both"/>
      </w:pPr>
    </w:p>
    <w:p w:rsidR="000B18FF" w:rsidRPr="005A526C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526C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5A526C" w:rsidRPr="005A526C">
        <w:rPr>
          <w:rFonts w:ascii="Arial" w:hAnsi="Arial" w:cs="Arial"/>
          <w:kern w:val="2"/>
          <w:sz w:val="24"/>
          <w:szCs w:val="24"/>
        </w:rPr>
        <w:t>Верхнегутарского</w:t>
      </w:r>
    </w:p>
    <w:p w:rsidR="000B18FF" w:rsidRPr="005A526C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526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5A526C" w:rsidRPr="00BA23E7" w:rsidRDefault="005A526C" w:rsidP="005A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5A526C" w:rsidRPr="00BA23E7" w:rsidSect="009D5EF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В.А.</w:t>
      </w:r>
      <w:bookmarkStart w:id="0" w:name="_GoBack"/>
      <w:bookmarkEnd w:id="0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Ходогонов</w:t>
      </w:r>
    </w:p>
    <w:p w:rsidR="000B18FF" w:rsidRPr="005A526C" w:rsidRDefault="000B18FF" w:rsidP="005A526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kern w:val="2"/>
          <w:sz w:val="24"/>
          <w:szCs w:val="24"/>
        </w:rPr>
        <w:lastRenderedPageBreak/>
        <w:t>УТВЕРЖДЕН</w:t>
      </w:r>
    </w:p>
    <w:p w:rsidR="000B18FF" w:rsidRPr="005A526C" w:rsidRDefault="000B18FF" w:rsidP="005A526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kern w:val="2"/>
          <w:sz w:val="24"/>
          <w:szCs w:val="24"/>
        </w:rPr>
        <w:t xml:space="preserve">постановлением </w:t>
      </w:r>
      <w:r w:rsidRPr="005A526C">
        <w:rPr>
          <w:rFonts w:ascii="Courier New" w:hAnsi="Courier New" w:cs="Courier New"/>
          <w:bCs/>
          <w:kern w:val="2"/>
          <w:sz w:val="24"/>
          <w:szCs w:val="24"/>
        </w:rPr>
        <w:t>администрации</w:t>
      </w:r>
      <w:r w:rsidRPr="005A526C">
        <w:rPr>
          <w:rFonts w:ascii="Courier New" w:hAnsi="Courier New" w:cs="Courier New"/>
          <w:bCs/>
          <w:i/>
          <w:kern w:val="2"/>
          <w:sz w:val="24"/>
          <w:szCs w:val="24"/>
        </w:rPr>
        <w:t xml:space="preserve"> </w:t>
      </w:r>
      <w:r w:rsidR="005A526C" w:rsidRPr="005A526C">
        <w:rPr>
          <w:rFonts w:ascii="Courier New" w:hAnsi="Courier New" w:cs="Courier New"/>
          <w:bCs/>
          <w:kern w:val="2"/>
          <w:sz w:val="24"/>
          <w:szCs w:val="24"/>
        </w:rPr>
        <w:t>Верхнегутарского</w:t>
      </w:r>
      <w:r w:rsidRPr="005A526C">
        <w:rPr>
          <w:rFonts w:ascii="Courier New" w:hAnsi="Courier New" w:cs="Courier New"/>
          <w:bCs/>
          <w:kern w:val="2"/>
          <w:sz w:val="24"/>
          <w:szCs w:val="24"/>
        </w:rPr>
        <w:t xml:space="preserve"> муниципального образования</w:t>
      </w:r>
      <w:r w:rsidRPr="005A526C">
        <w:rPr>
          <w:rFonts w:ascii="Courier New" w:hAnsi="Courier New" w:cs="Courier New"/>
          <w:bCs/>
          <w:i/>
          <w:kern w:val="2"/>
          <w:sz w:val="24"/>
          <w:szCs w:val="24"/>
        </w:rPr>
        <w:t xml:space="preserve"> </w:t>
      </w:r>
      <w:r w:rsidR="005A526C">
        <w:rPr>
          <w:rFonts w:ascii="Courier New" w:hAnsi="Courier New" w:cs="Courier New"/>
          <w:bCs/>
          <w:i/>
          <w:kern w:val="2"/>
          <w:sz w:val="24"/>
          <w:szCs w:val="24"/>
        </w:rPr>
        <w:t xml:space="preserve"> </w:t>
      </w:r>
      <w:r w:rsidRPr="005A526C">
        <w:rPr>
          <w:rFonts w:ascii="Courier New" w:eastAsia="Times New Roman" w:hAnsi="Courier New" w:cs="Courier New"/>
          <w:kern w:val="2"/>
          <w:sz w:val="24"/>
          <w:szCs w:val="24"/>
        </w:rPr>
        <w:t xml:space="preserve">от </w:t>
      </w:r>
      <w:r w:rsidR="005A526C">
        <w:rPr>
          <w:rFonts w:ascii="Courier New" w:eastAsia="Times New Roman" w:hAnsi="Courier New" w:cs="Courier New"/>
          <w:kern w:val="2"/>
          <w:sz w:val="24"/>
          <w:szCs w:val="24"/>
        </w:rPr>
        <w:t>02.08.2022 года</w:t>
      </w:r>
      <w:r w:rsidRPr="005A526C">
        <w:rPr>
          <w:rFonts w:ascii="Courier New" w:eastAsia="Times New Roman" w:hAnsi="Courier New" w:cs="Courier New"/>
          <w:kern w:val="2"/>
          <w:sz w:val="24"/>
          <w:szCs w:val="24"/>
        </w:rPr>
        <w:t xml:space="preserve"> № </w:t>
      </w:r>
      <w:r w:rsidR="005A526C">
        <w:rPr>
          <w:rFonts w:ascii="Courier New" w:eastAsia="Times New Roman" w:hAnsi="Courier New" w:cs="Courier New"/>
          <w:kern w:val="2"/>
          <w:sz w:val="24"/>
          <w:szCs w:val="24"/>
        </w:rPr>
        <w:t>43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140065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4006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АДМИНИСТРАТИВНЫЙ РЕГЛАМЕНТ</w:t>
      </w:r>
    </w:p>
    <w:p w:rsidR="00962E44" w:rsidRPr="00140065" w:rsidRDefault="00962E44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4006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14006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«</w:t>
      </w:r>
      <w:r w:rsidR="0034203A" w:rsidRPr="00140065">
        <w:rPr>
          <w:rFonts w:ascii="Arial" w:hAnsi="Arial" w:cs="Arial"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BD1F8E" w:rsidRPr="00140065">
        <w:rPr>
          <w:rFonts w:ascii="Arial" w:hAnsi="Arial" w:cs="Arial"/>
          <w:color w:val="000000" w:themeColor="text1"/>
          <w:sz w:val="24"/>
          <w:szCs w:val="24"/>
        </w:rPr>
        <w:t>И</w:t>
      </w:r>
      <w:r w:rsidR="0034203A" w:rsidRPr="00140065">
        <w:rPr>
          <w:rFonts w:ascii="Arial" w:hAnsi="Arial" w:cs="Arial"/>
          <w:color w:val="000000" w:themeColor="text1"/>
          <w:sz w:val="24"/>
          <w:szCs w:val="24"/>
        </w:rPr>
        <w:t xml:space="preserve">ЦИПАЛЬНОЙ СОБСТВЕННОСТИ </w:t>
      </w:r>
      <w:r w:rsidR="005A526C" w:rsidRPr="0014006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ВЕРХНЕГУТАРСКОГО</w:t>
      </w:r>
      <w:r w:rsidR="0034203A" w:rsidRPr="0014006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14006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D5EFC" w:rsidRPr="005A526C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5A526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5A526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5A526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5A526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5A526C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5A526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Верхнегутарского</w:t>
      </w:r>
      <w:r w:rsidR="0034203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0B18F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5A526C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Верхнегутарского</w:t>
      </w:r>
      <w:r w:rsidR="000B18F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B18FF" w:rsidRPr="005A526C">
        <w:rPr>
          <w:rFonts w:ascii="Arial" w:hAnsi="Arial" w:cs="Arial"/>
          <w:bCs/>
          <w:i/>
          <w:color w:val="000000" w:themeColor="text1"/>
          <w:kern w:val="2"/>
          <w:sz w:val="24"/>
          <w:szCs w:val="24"/>
        </w:rPr>
        <w:t xml:space="preserve"> </w:t>
      </w:r>
      <w:r w:rsidR="00CC0C9E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(далее </w:t>
      </w:r>
      <w:r w:rsidR="00912635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 принятию решений о </w:t>
      </w:r>
      <w:r w:rsidR="0034203A"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5A526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5A526C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5A526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r w:rsidR="005A526C"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Верхнегутарского</w:t>
      </w:r>
      <w:r w:rsidR="000B18FF"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5A526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5A526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5A526C" w:rsidRDefault="00461B44" w:rsidP="00461B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D22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5A526C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5A526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5A526C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5A526C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5A526C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5A526C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5A526C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5A526C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5A526C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065A6" w:rsidRPr="005A526C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администрацией, а также результата, за предоставлением которого обратился заявитель.</w:t>
      </w:r>
    </w:p>
    <w:p w:rsidR="000065A6" w:rsidRPr="005A526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5A526C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>.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gutarskoe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>.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A526C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i/>
          <w:kern w:val="2"/>
          <w:sz w:val="24"/>
          <w:szCs w:val="24"/>
        </w:rPr>
        <w:t xml:space="preserve"> (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gutarskoemo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>@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yandex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>.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A526C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5A526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5A526C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5A526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5A526C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1</w:t>
      </w:r>
      <w:r w:rsidR="005F1E19" w:rsidRPr="005A526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5A526C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5A526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5A526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5A526C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5A526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5A526C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5A526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5A526C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5A526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5A526C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5A526C" w:rsidRDefault="00A419AE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5A526C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5A526C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1</w:t>
      </w:r>
      <w:r w:rsidR="005F1E19" w:rsidRPr="005A526C">
        <w:rPr>
          <w:color w:val="000000" w:themeColor="text1"/>
          <w:kern w:val="2"/>
          <w:sz w:val="24"/>
          <w:szCs w:val="24"/>
        </w:rPr>
        <w:t>3</w:t>
      </w:r>
      <w:r w:rsidRPr="005A526C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5A526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5A526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5A526C">
        <w:rPr>
          <w:color w:val="000000" w:themeColor="text1"/>
          <w:kern w:val="2"/>
          <w:sz w:val="24"/>
          <w:szCs w:val="24"/>
        </w:rPr>
        <w:t>администрации</w:t>
      </w:r>
      <w:r w:rsidRPr="005A526C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1</w:t>
      </w:r>
      <w:r w:rsidR="005F1E19" w:rsidRPr="005A526C">
        <w:rPr>
          <w:color w:val="000000" w:themeColor="text1"/>
          <w:kern w:val="2"/>
          <w:sz w:val="24"/>
          <w:szCs w:val="24"/>
        </w:rPr>
        <w:t>4</w:t>
      </w:r>
      <w:r w:rsidRPr="005A526C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5A526C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5A526C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5A526C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5A526C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5A526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A526C">
        <w:rPr>
          <w:color w:val="000000" w:themeColor="text1"/>
          <w:kern w:val="2"/>
          <w:sz w:val="24"/>
          <w:szCs w:val="24"/>
        </w:rPr>
        <w:t>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1</w:t>
      </w:r>
      <w:r w:rsidR="005F1E19" w:rsidRPr="005A526C">
        <w:rPr>
          <w:color w:val="000000" w:themeColor="text1"/>
          <w:kern w:val="2"/>
          <w:sz w:val="24"/>
          <w:szCs w:val="24"/>
        </w:rPr>
        <w:t>5</w:t>
      </w:r>
      <w:r w:rsidRPr="005A526C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5A526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A526C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5A526C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5A526C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5A526C">
        <w:rPr>
          <w:color w:val="000000" w:themeColor="text1"/>
          <w:kern w:val="2"/>
          <w:sz w:val="24"/>
          <w:szCs w:val="24"/>
        </w:rPr>
        <w:t>к</w:t>
      </w:r>
      <w:r w:rsidR="000C0915" w:rsidRPr="005A526C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5A526C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5A526C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5A526C">
        <w:rPr>
          <w:color w:val="000000" w:themeColor="text1"/>
          <w:kern w:val="2"/>
          <w:sz w:val="24"/>
          <w:szCs w:val="24"/>
        </w:rPr>
        <w:t>к</w:t>
      </w:r>
      <w:r w:rsidR="000C0915" w:rsidRPr="005A526C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5A526C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5A526C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5A526C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5A526C">
        <w:rPr>
          <w:color w:val="000000" w:themeColor="text1"/>
          <w:kern w:val="2"/>
          <w:sz w:val="24"/>
          <w:szCs w:val="24"/>
        </w:rPr>
        <w:t>.</w:t>
      </w:r>
    </w:p>
    <w:p w:rsidR="000118C0" w:rsidRPr="005A526C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>проводится по предварительной записи, которая осуществляется по телефону</w:t>
      </w:r>
      <w:r w:rsidR="00BF38B7" w:rsidRPr="005A526C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>83955770538</w:t>
      </w:r>
      <w:r w:rsidRPr="005A526C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1</w:t>
      </w:r>
      <w:r w:rsidR="005F1E19" w:rsidRPr="005A526C">
        <w:rPr>
          <w:color w:val="000000" w:themeColor="text1"/>
          <w:kern w:val="2"/>
          <w:sz w:val="24"/>
          <w:szCs w:val="24"/>
        </w:rPr>
        <w:t>6</w:t>
      </w:r>
      <w:r w:rsidRPr="005A526C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5A526C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5A526C" w:rsidRDefault="00D04176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5A526C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5A526C">
        <w:rPr>
          <w:color w:val="000000" w:themeColor="text1"/>
          <w:kern w:val="2"/>
          <w:sz w:val="24"/>
          <w:szCs w:val="24"/>
        </w:rPr>
        <w:t>.</w:t>
      </w:r>
    </w:p>
    <w:p w:rsidR="00DF08BF" w:rsidRPr="005A526C" w:rsidRDefault="005C376B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5A526C">
        <w:rPr>
          <w:color w:val="000000" w:themeColor="text1"/>
          <w:kern w:val="2"/>
          <w:sz w:val="24"/>
          <w:szCs w:val="24"/>
        </w:rPr>
        <w:t>,</w:t>
      </w:r>
      <w:r w:rsidRPr="005A526C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5A526C">
        <w:rPr>
          <w:color w:val="000000" w:themeColor="text1"/>
          <w:kern w:val="2"/>
          <w:sz w:val="24"/>
          <w:szCs w:val="24"/>
        </w:rPr>
        <w:t>.</w:t>
      </w:r>
    </w:p>
    <w:p w:rsidR="009D7F4C" w:rsidRPr="005A526C" w:rsidRDefault="005E5A04" w:rsidP="00667F11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5A526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5A526C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на Портале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5A526C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5A526C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5A526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5A526C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5A526C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5A526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5A526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5A526C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5A526C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5A526C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5A526C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5A526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5A526C">
        <w:rPr>
          <w:rFonts w:ascii="Arial" w:hAnsi="Arial" w:cs="Arial"/>
          <w:color w:val="000000" w:themeColor="text1"/>
          <w:sz w:val="24"/>
          <w:szCs w:val="24"/>
        </w:rPr>
        <w:t>а</w:t>
      </w:r>
      <w:r w:rsidR="00F039B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5A526C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5A526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8844E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551C9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5A526C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5A526C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5A526C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5A526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5A526C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5A526C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5A526C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</w:t>
      </w:r>
      <w:r w:rsidR="003017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связанных с обращением в государственные органы, органы местного </w:t>
      </w:r>
      <w:r w:rsidR="003017CE" w:rsidRPr="005A526C">
        <w:rPr>
          <w:rFonts w:ascii="Arial" w:eastAsia="Times New Roman" w:hAnsi="Arial" w:cs="Arial"/>
          <w:kern w:val="2"/>
          <w:sz w:val="24"/>
          <w:szCs w:val="24"/>
        </w:rPr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 xml:space="preserve"> услуг, утвержденных постановлением администрации Верхнегутарского муниципального образования от 26.02.2019 года № 9-1</w:t>
      </w:r>
      <w:r w:rsidR="00DC6CFB" w:rsidRPr="005A526C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D29BD" w:rsidRPr="005A526C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5A526C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5A526C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5A526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5A526C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5A526C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5A526C" w:rsidRDefault="00EF5B45" w:rsidP="00667F11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5A526C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5A526C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5A526C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5A526C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5A526C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5A526C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статьи 39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5A526C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5A526C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A871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5A526C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5A526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5A526C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74324C" w:rsidRPr="005A526C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4324C" w:rsidRPr="005A526C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5A526C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5A526C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hyperlink r:id="rId11" w:history="1">
        <w:r w:rsidR="005A526C" w:rsidRPr="005A526C">
          <w:rPr>
            <w:rStyle w:val="af0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www.gutarskoe.ru</w:t>
        </w:r>
      </w:hyperlink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324C" w:rsidRPr="005A526C">
        <w:rPr>
          <w:rFonts w:ascii="Arial" w:eastAsia="Times New Roman" w:hAnsi="Arial" w:cs="Arial"/>
          <w:kern w:val="2"/>
          <w:sz w:val="24"/>
          <w:szCs w:val="24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74324C" w:rsidRPr="005A526C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5A526C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5A526C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5A526C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5A526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5A526C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5A526C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47D6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4177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установлении сервитута </w:t>
      </w:r>
      <w:r w:rsidR="008844E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5A526C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5A526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5A526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5A526C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5A526C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5A526C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5A526C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5A526C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5A526C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5A526C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5A52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5A526C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5A526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5A526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5A526C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D044B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5A526C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5A526C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CA660B" w:rsidRPr="005A526C">
        <w:rPr>
          <w:rFonts w:ascii="Arial" w:hAnsi="Arial" w:cs="Arial"/>
          <w:kern w:val="2"/>
          <w:sz w:val="24"/>
          <w:szCs w:val="24"/>
        </w:rPr>
        <w:t>9</w:t>
      </w:r>
      <w:r w:rsidR="00D044BC" w:rsidRPr="005A526C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5A526C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5A526C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5A526C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A526C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5A526C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5A526C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5A526C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71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5A526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5A526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5A526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5A526C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4) </w:t>
      </w:r>
      <w:r w:rsidR="004274E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5A526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5A526C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5A526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5A526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соответствиис нормативными прав</w:t>
      </w:r>
      <w:r w:rsidR="00164F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164F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5A526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органов,органов местного самоуправл</w:t>
      </w:r>
      <w:r w:rsidR="00D351B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164F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5A526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5A526C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5A526C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5A526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5A526C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A526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5A526C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5A526C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электронной форме с использованием </w:t>
      </w:r>
      <w:r w:rsidR="00D351B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5A526C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6321C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;в электронной форме путем заполнения формы запроса, размещенной на официальном сайте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5A526C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5A526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5A526C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457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5A526C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5A526C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5A526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5A526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1554C2" w:rsidRPr="005A526C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5A526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5A526C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5A526C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5A526C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5A526C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5A526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5A526C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5A526C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5A526C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5A52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5A526C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5A526C">
        <w:rPr>
          <w:rFonts w:ascii="Arial" w:hAnsi="Arial" w:cs="Arial"/>
          <w:color w:val="000000" w:themeColor="text1"/>
          <w:sz w:val="24"/>
          <w:szCs w:val="24"/>
        </w:rPr>
        <w:t>9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5A526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5A526C">
        <w:rPr>
          <w:rFonts w:ascii="Arial" w:hAnsi="Arial" w:cs="Arial"/>
          <w:color w:val="000000" w:themeColor="text1"/>
          <w:sz w:val="24"/>
          <w:szCs w:val="24"/>
        </w:rPr>
        <w:t>3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5A526C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A526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5A526C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5A5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5A526C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5A526C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5A526C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5A526C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5A526C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5A526C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5A526C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5A526C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5A526C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5A526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5A526C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5A526C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5A526C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91220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5A526C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5A526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</w:t>
      </w:r>
      <w:r w:rsidR="009C0F0D" w:rsidRPr="005A526C">
        <w:rPr>
          <w:rFonts w:ascii="Arial" w:eastAsia="Times New Roman" w:hAnsi="Arial" w:cs="Arial"/>
          <w:kern w:val="2"/>
          <w:sz w:val="24"/>
          <w:szCs w:val="24"/>
        </w:rPr>
        <w:t>Перечнем услуг, которые являются необходимыми и обязательными для предоставления муни</w:t>
      </w:r>
      <w:r w:rsidR="0090232C" w:rsidRPr="005A526C">
        <w:rPr>
          <w:rFonts w:ascii="Arial" w:eastAsia="Times New Roman" w:hAnsi="Arial" w:cs="Arial"/>
          <w:kern w:val="2"/>
          <w:sz w:val="24"/>
          <w:szCs w:val="24"/>
        </w:rPr>
        <w:t>ци</w:t>
      </w:r>
      <w:r w:rsidR="009C0F0D" w:rsidRPr="005A526C">
        <w:rPr>
          <w:rFonts w:ascii="Arial" w:eastAsia="Times New Roman" w:hAnsi="Arial" w:cs="Arial"/>
          <w:kern w:val="2"/>
          <w:sz w:val="24"/>
          <w:szCs w:val="24"/>
        </w:rPr>
        <w:t>пальных услуг, утвержденны</w:t>
      </w:r>
      <w:r w:rsidR="00A24256" w:rsidRPr="005A526C">
        <w:rPr>
          <w:rFonts w:ascii="Arial" w:eastAsia="Times New Roman" w:hAnsi="Arial" w:cs="Arial"/>
          <w:kern w:val="2"/>
          <w:sz w:val="24"/>
          <w:szCs w:val="24"/>
        </w:rPr>
        <w:t>м</w:t>
      </w:r>
      <w:r w:rsidR="00461B44" w:rsidRPr="005A52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A526C" w:rsidRPr="005A526C">
        <w:rPr>
          <w:rFonts w:ascii="Arial" w:eastAsia="Times New Roman" w:hAnsi="Arial" w:cs="Arial"/>
          <w:kern w:val="2"/>
          <w:sz w:val="24"/>
          <w:szCs w:val="24"/>
        </w:rPr>
        <w:t xml:space="preserve"> постановлением администрации Верхнегутарского муниципального образования от 26.02.2019 года № 9-1,</w:t>
      </w:r>
      <w:r w:rsidR="009C0F0D" w:rsidRPr="005A526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0F0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муниципальнойуслуги, отсутствуют.</w:t>
      </w:r>
    </w:p>
    <w:p w:rsidR="00203D96" w:rsidRPr="005A526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5A526C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5A526C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5A526C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5A526C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5A526C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745F8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5A526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5A526C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очередипри подаче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</w:p>
    <w:p w:rsidR="00203D96" w:rsidRPr="005A526C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5A526C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5A526C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5A526C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A526C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5A526C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5A526C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5A526C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5A526C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021C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461B44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5A526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5A526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50E5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250E5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5A526C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5A526C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745F8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5A526C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5A526C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5A526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5A526C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5A526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5A526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5A526C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A526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Верхнегутарского</w:t>
      </w:r>
      <w:r w:rsidR="005C4ADD" w:rsidRPr="005A526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5A526C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5A526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5A526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5A526C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5A526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5A526C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5A526C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5A526C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0A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5A526C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5A526C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5A526C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5A526C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5A526C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5A526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5A526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459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представителя:</w:t>
      </w:r>
    </w:p>
    <w:p w:rsidR="00293217" w:rsidRPr="005A526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5A526C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5A526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5A526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457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5A526C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5A526C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5A526C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5A526C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муниципальной </w:t>
      </w:r>
    </w:p>
    <w:p w:rsidR="007217D1" w:rsidRPr="005A526C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5A526C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5A526C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7AE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5A526C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 </w:t>
      </w:r>
    </w:p>
    <w:p w:rsidR="00790134" w:rsidRPr="005A526C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90134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5A526C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5A526C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5A526C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5A526C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Электронные документы (электронные образы документов), прилагаемые к</w:t>
      </w:r>
      <w:r w:rsidR="00CD1D4F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5A526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5A526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5A526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5A526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5A526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5A526C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5A526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1302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C677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5A526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5A526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5A526C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5A526C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5A526C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5A526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5A526C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5A526C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4</w:t>
      </w:r>
      <w:r w:rsidR="008031F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5A526C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5A526C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5A526C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5A526C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5A526C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5A526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E36B9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5A526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5A526C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5A526C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5A526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5A526C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записи,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личном обращении заявителя или ег</w:t>
      </w:r>
      <w:r w:rsidR="00B75B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75B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5A526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5A526C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5A526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5A526C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5A52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5A526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9673E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5A526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5A526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5A526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выявления в представленных документах хотя бы одного из обстоятельств, предусмотренных пунктом 3</w:t>
      </w:r>
      <w:r w:rsidR="00AA31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9201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</w:p>
    <w:p w:rsidR="00E57FC7" w:rsidRPr="005A526C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5A526C">
        <w:rPr>
          <w:rFonts w:ascii="Arial" w:hAnsi="Arial" w:cs="Arial"/>
          <w:color w:val="000000" w:themeColor="text1"/>
          <w:sz w:val="24"/>
          <w:szCs w:val="24"/>
        </w:rPr>
        <w:t>5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5A526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5A52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5A526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5A526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5A526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5A526C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5A526C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5A526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5A526C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5A526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5A526C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5A526C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</w:p>
    <w:p w:rsidR="00E57FC7" w:rsidRPr="005A526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5A526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7176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5A526C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04F1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E57FC7" w:rsidRPr="005A526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5A526C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5A526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5A526C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5A526C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5A526C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5A526C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5A526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5A526C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5A526C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5A52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5A526C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5A526C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запросовв органы (организации), участвующие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в предоставлениимуниципальной услуги</w:t>
      </w:r>
    </w:p>
    <w:p w:rsidR="009C2683" w:rsidRPr="005A526C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5A526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5A526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5A526C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5A526C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5A526C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5A526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5A526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5A526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7F40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5A526C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5A526C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5A526C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5A526C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5A526C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5A526C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r w:rsidR="00602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565A7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5A526C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5A526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5A526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5A526C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5A526C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8A5A3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должностное лицо администрации, ответственное за предоставление муниципальной услуги</w:t>
      </w:r>
      <w:r w:rsidR="00706E86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8A5A3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5A526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A526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A526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5A526C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5A526C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5A526C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5A526C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5A526C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5A526C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5A526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5A526C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5A526C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5A526C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5A526C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A5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07A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9F01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6F504F" w:rsidRPr="005A526C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E84B7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5A526C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10</w:t>
      </w:r>
      <w:r w:rsidR="00C940A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5A526C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22254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5A526C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5A526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A5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5A526C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5A526C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5A526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A526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A526C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5A526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5A526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5A52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5A526C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5A526C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5A526C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5A526C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5A526C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5A526C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 </w:t>
      </w:r>
      <w:r w:rsidR="00D97C9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5A526C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5A52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5A526C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5A526C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5A526C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5A526C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5A526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5A526C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5A52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5A526C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5A526C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5A526C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5A526C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5A526C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5A526C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5A526C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5A526C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5A526C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5A526C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A526C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5A5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5A526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A526C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5A526C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B929C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731B51" w:rsidRPr="005A526C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5A526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5A526C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5A526C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5A526C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E0D8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5A526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ошибкиподается заявителем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5A526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5A526C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5A526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5A526C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5A526C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5A526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5A526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74A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5A526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5A526C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9A56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45F70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5A526C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5A526C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5A526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5A526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FD3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5A526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5A526C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892A3A" w:rsidRPr="005A526C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5A526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3735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5A526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5A526C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5A526C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A526C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5A526C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5A526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5A526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5A526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5A526C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5A526C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0775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5A526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5A526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5A526C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5A526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5A526C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="004614B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проверки в указанном случае устанавливается в пределах сроков, определенных статьей 11</w:t>
      </w:r>
      <w:r w:rsidR="004614B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5A526C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5A526C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B6776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B6776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5A526C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5A526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A76AA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A76AA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5A526C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5A526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5A526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5A526C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7142F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5A526C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</w:t>
      </w:r>
      <w:r w:rsidR="00BB5A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BB5A20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5A526C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5A526C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3133D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F0181C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D8167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B6776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5A526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5A526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3133D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3133D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5A526C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5A526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A526C">
        <w:rPr>
          <w:rFonts w:ascii="Arial" w:hAnsi="Arial" w:cs="Arial"/>
          <w:kern w:val="2"/>
          <w:sz w:val="24"/>
          <w:szCs w:val="24"/>
        </w:rPr>
        <w:t>14</w:t>
      </w:r>
      <w:r w:rsidR="00DB089B" w:rsidRPr="005A526C">
        <w:rPr>
          <w:rFonts w:ascii="Arial" w:hAnsi="Arial" w:cs="Arial"/>
          <w:kern w:val="2"/>
          <w:sz w:val="24"/>
          <w:szCs w:val="24"/>
        </w:rPr>
        <w:t>5</w:t>
      </w:r>
      <w:r w:rsidRPr="005A526C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5A526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5A526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5A526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5A526C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5A526C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5A526C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</w:p>
    <w:p w:rsidR="000C6F36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5A526C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10) требование у </w:t>
      </w:r>
      <w:r w:rsidR="007C651C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4348E" w:rsidRPr="005A526C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5A526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5A526C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5A526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5A526C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5A526C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632C5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5A526C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5A526C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5A526C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250E5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760D99"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5A526C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5A526C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5A526C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5A526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5A526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5A526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5A526C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757F3F" w:rsidRPr="005A526C" w:rsidRDefault="00250E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A526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5A526C" w:rsidRDefault="00F81501" w:rsidP="00BF37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lastRenderedPageBreak/>
        <w:t>Приложение</w:t>
      </w:r>
      <w:r w:rsid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</w:t>
      </w:r>
      <w:r w:rsidR="008642D1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  <w:u w:val="single"/>
        </w:rPr>
        <w:t>1</w:t>
      </w:r>
    </w:p>
    <w:p w:rsidR="00BF37B8" w:rsidRDefault="00DC10E4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к </w:t>
      </w:r>
      <w:r w:rsidR="008844E6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а</w:t>
      </w: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дминистративному регламенту </w:t>
      </w:r>
    </w:p>
    <w:p w:rsidR="00BF37B8" w:rsidRDefault="00040775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предоставлени</w:t>
      </w:r>
      <w:r w:rsidR="00760D99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я</w:t>
      </w: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муниципальной услуги </w:t>
      </w:r>
    </w:p>
    <w:p w:rsidR="00BF37B8" w:rsidRDefault="00DC10E4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«</w:t>
      </w:r>
      <w:r w:rsidR="00937F86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Установление сервитута в отношении </w:t>
      </w:r>
    </w:p>
    <w:p w:rsidR="00BF37B8" w:rsidRDefault="00937F86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земельных участков, находящихся в </w:t>
      </w:r>
    </w:p>
    <w:p w:rsidR="00DC10E4" w:rsidRPr="005A526C" w:rsidRDefault="00937F86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муниципальной собственности </w:t>
      </w:r>
      <w:r w:rsidR="00BF37B8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Верхнегутарского</w:t>
      </w:r>
      <w:r w:rsidR="00BF37B8" w:rsidRPr="00BF37B8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</w:t>
      </w:r>
      <w:r w:rsidR="00BF37B8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МО </w:t>
      </w: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DC10E4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»</w:t>
      </w:r>
    </w:p>
    <w:p w:rsidR="009D2910" w:rsidRPr="005A526C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969"/>
      </w:tblGrid>
      <w:tr w:rsidR="00BA23E7" w:rsidRPr="005A526C" w:rsidTr="00F81501">
        <w:tc>
          <w:tcPr>
            <w:tcW w:w="4785" w:type="dxa"/>
          </w:tcPr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5A526C" w:rsidTr="00F81501">
        <w:tc>
          <w:tcPr>
            <w:tcW w:w="4785" w:type="dxa"/>
          </w:tcPr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5A526C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5A526C" w:rsidRDefault="009D2910" w:rsidP="00BF37B8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</w:tbl>
    <w:p w:rsidR="00DC10E4" w:rsidRPr="005A526C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DC10E4" w:rsidRPr="005A526C" w:rsidRDefault="006F34A1" w:rsidP="004C528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5A526C" w:rsidRDefault="00DC10E4" w:rsidP="002B207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p w:rsidR="005E185B" w:rsidRPr="005A526C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5A526C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</w:p>
    <w:p w:rsidR="005E185B" w:rsidRPr="005A526C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5A526C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5A526C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5A526C" w:rsidTr="00560C80">
        <w:tc>
          <w:tcPr>
            <w:tcW w:w="314" w:type="dxa"/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5A526C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5A526C" w:rsidTr="00560C80">
        <w:tc>
          <w:tcPr>
            <w:tcW w:w="314" w:type="dxa"/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5A526C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5A526C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5A526C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sectPr w:rsidR="006829BF" w:rsidRPr="005A526C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5A526C" w:rsidRDefault="00281A2E" w:rsidP="00BF37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lastRenderedPageBreak/>
        <w:t xml:space="preserve">Приложение </w:t>
      </w: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  <w:u w:val="single"/>
        </w:rPr>
        <w:t>2</w:t>
      </w:r>
    </w:p>
    <w:p w:rsidR="00BF37B8" w:rsidRDefault="00BF37B8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к административному регламенту </w:t>
      </w:r>
    </w:p>
    <w:p w:rsidR="00BF37B8" w:rsidRDefault="00BF37B8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предоставления муниципальной услуги </w:t>
      </w:r>
    </w:p>
    <w:p w:rsidR="00BF37B8" w:rsidRDefault="00BF37B8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«Установление сервитута в отношении </w:t>
      </w:r>
    </w:p>
    <w:p w:rsidR="00BF37B8" w:rsidRDefault="00BF37B8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земельных участков, находящихся в </w:t>
      </w:r>
    </w:p>
    <w:p w:rsidR="00BF37B8" w:rsidRPr="005A526C" w:rsidRDefault="00BF37B8" w:rsidP="00BF37B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муниципальной собственности </w:t>
      </w:r>
      <w:r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Верхнегутарского</w:t>
      </w:r>
      <w:r w:rsidRPr="00BF37B8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МО </w:t>
      </w:r>
      <w:r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разграничена»</w:t>
      </w:r>
    </w:p>
    <w:p w:rsidR="00281A2E" w:rsidRPr="005A526C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969"/>
      </w:tblGrid>
      <w:tr w:rsidR="00BA23E7" w:rsidRPr="005A526C" w:rsidTr="0047019A">
        <w:tc>
          <w:tcPr>
            <w:tcW w:w="4785" w:type="dxa"/>
          </w:tcPr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5A526C" w:rsidTr="0047019A">
        <w:tc>
          <w:tcPr>
            <w:tcW w:w="4785" w:type="dxa"/>
          </w:tcPr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5A526C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5A526C" w:rsidRDefault="00281A2E" w:rsidP="00BF37B8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5A526C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281A2E" w:rsidRPr="005A526C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281A2E" w:rsidRPr="005A526C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  <w:r w:rsidRPr="005A526C"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5A526C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281A2E" w:rsidRPr="005A526C" w:rsidRDefault="00281A2E" w:rsidP="00281A2E">
      <w:pPr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A526C">
        <w:rPr>
          <w:rFonts w:ascii="Courier New" w:hAnsi="Courier New" w:cs="Courier New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5A526C">
        <w:rPr>
          <w:rFonts w:ascii="Courier New" w:hAnsi="Courier New" w:cs="Courier New"/>
          <w:color w:val="000000" w:themeColor="text1"/>
          <w:sz w:val="24"/>
          <w:szCs w:val="24"/>
        </w:rPr>
        <w:t>об установлении сервитута</w:t>
      </w:r>
      <w:r w:rsidRPr="005A526C">
        <w:rPr>
          <w:rFonts w:ascii="Courier New" w:hAnsi="Courier New" w:cs="Courier New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,</w:t>
      </w:r>
      <w:r w:rsidR="005322AC" w:rsidRPr="005A526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</w:t>
      </w:r>
      <w:r w:rsidRPr="005A526C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3232D6" w:rsidRPr="005A526C">
        <w:rPr>
          <w:rFonts w:ascii="Courier New" w:hAnsi="Courier New" w:cs="Courier New"/>
          <w:color w:val="000000" w:themeColor="text1"/>
          <w:sz w:val="24"/>
          <w:szCs w:val="24"/>
        </w:rPr>
        <w:t>«</w:t>
      </w:r>
      <w:r w:rsidRPr="005A526C">
        <w:rPr>
          <w:rFonts w:ascii="Courier New" w:hAnsi="Courier New" w:cs="Courier New"/>
          <w:color w:val="000000" w:themeColor="text1"/>
          <w:sz w:val="24"/>
          <w:szCs w:val="24"/>
        </w:rPr>
        <w:t>____</w:t>
      </w:r>
      <w:r w:rsidR="003232D6" w:rsidRPr="005A526C">
        <w:rPr>
          <w:rFonts w:ascii="Courier New" w:hAnsi="Courier New" w:cs="Courier New"/>
          <w:color w:val="000000" w:themeColor="text1"/>
          <w:sz w:val="24"/>
          <w:szCs w:val="24"/>
        </w:rPr>
        <w:t>» </w:t>
      </w:r>
      <w:r w:rsidR="007C2244" w:rsidRPr="005A526C">
        <w:rPr>
          <w:rFonts w:ascii="Courier New" w:hAnsi="Courier New" w:cs="Courier New"/>
          <w:color w:val="000000" w:themeColor="text1"/>
          <w:sz w:val="24"/>
          <w:szCs w:val="24"/>
        </w:rPr>
        <w:t>_______</w:t>
      </w:r>
      <w:r w:rsidR="003232D6" w:rsidRPr="005A526C">
        <w:rPr>
          <w:rFonts w:ascii="Courier New" w:hAnsi="Courier New" w:cs="Courier New"/>
          <w:color w:val="000000" w:themeColor="text1"/>
          <w:sz w:val="24"/>
          <w:szCs w:val="24"/>
        </w:rPr>
        <w:t xml:space="preserve">___ 2__ года </w:t>
      </w:r>
      <w:r w:rsidRPr="005A526C">
        <w:rPr>
          <w:rFonts w:ascii="Courier New" w:hAnsi="Courier New" w:cs="Courier New"/>
          <w:color w:val="000000" w:themeColor="text1"/>
          <w:sz w:val="24"/>
          <w:szCs w:val="24"/>
        </w:rPr>
        <w:t xml:space="preserve"> №</w:t>
      </w:r>
      <w:r w:rsidR="003232D6" w:rsidRPr="005A526C">
        <w:rPr>
          <w:rFonts w:ascii="Courier New" w:hAnsi="Courier New" w:cs="Courier New"/>
          <w:color w:val="000000" w:themeColor="text1"/>
          <w:sz w:val="24"/>
          <w:szCs w:val="24"/>
        </w:rPr>
        <w:t>___________</w:t>
      </w:r>
      <w:r w:rsidR="007C2244" w:rsidRPr="005A526C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81A2E" w:rsidRPr="005A526C" w:rsidRDefault="00281A2E" w:rsidP="003232D6">
      <w:pPr>
        <w:pStyle w:val="ae"/>
        <w:spacing w:before="0" w:beforeAutospacing="0" w:after="0" w:afterAutospacing="0"/>
        <w:ind w:firstLine="540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5A526C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В результате </w:t>
      </w:r>
      <w:r w:rsidR="00624DDE" w:rsidRPr="005A526C">
        <w:rPr>
          <w:rFonts w:ascii="Courier New" w:eastAsiaTheme="minorHAnsi" w:hAnsi="Courier New" w:cs="Courier New"/>
          <w:color w:val="000000" w:themeColor="text1"/>
          <w:lang w:eastAsia="en-US"/>
        </w:rPr>
        <w:t>проведения кадастрового учета</w:t>
      </w:r>
      <w:r w:rsidR="00624DDE" w:rsidRPr="005A526C">
        <w:rPr>
          <w:rFonts w:ascii="Courier New" w:hAnsi="Courier New" w:cs="Courier New"/>
          <w:color w:val="000000" w:themeColor="text1"/>
          <w:kern w:val="2"/>
        </w:rPr>
        <w:t xml:space="preserve"> части земельного участка присвоен:</w:t>
      </w:r>
      <w:r w:rsidR="00624DDE" w:rsidRPr="005A526C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___</w:t>
      </w:r>
      <w:r w:rsidRPr="005A526C">
        <w:rPr>
          <w:rFonts w:ascii="Courier New" w:eastAsiaTheme="minorHAnsi" w:hAnsi="Courier New" w:cs="Courier New"/>
          <w:color w:val="000000" w:themeColor="text1"/>
          <w:lang w:eastAsia="en-US"/>
        </w:rPr>
        <w:t>__________________________________________________________________________</w:t>
      </w:r>
      <w:r w:rsidR="00624DDE" w:rsidRPr="005A526C">
        <w:rPr>
          <w:rFonts w:ascii="Courier New" w:eastAsiaTheme="minorHAnsi" w:hAnsi="Courier New" w:cs="Courier New"/>
          <w:color w:val="000000" w:themeColor="text1"/>
          <w:lang w:eastAsia="en-US"/>
        </w:rPr>
        <w:t>.</w:t>
      </w:r>
    </w:p>
    <w:p w:rsidR="00281A2E" w:rsidRPr="005A526C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5A526C">
        <w:rPr>
          <w:rFonts w:ascii="Courier New" w:eastAsiaTheme="minorHAnsi" w:hAnsi="Courier New" w:cs="Courier New"/>
          <w:color w:val="000000" w:themeColor="text1"/>
          <w:lang w:eastAsia="en-US"/>
        </w:rPr>
        <w:t>(</w:t>
      </w:r>
      <w:r w:rsidR="00624DDE" w:rsidRPr="005A526C">
        <w:rPr>
          <w:rFonts w:ascii="Courier New" w:eastAsiaTheme="minorHAnsi" w:hAnsi="Courier New" w:cs="Courier New"/>
          <w:i/>
          <w:color w:val="000000" w:themeColor="text1"/>
          <w:lang w:eastAsia="en-US"/>
        </w:rPr>
        <w:t>указывае</w:t>
      </w:r>
      <w:r w:rsidRPr="005A526C">
        <w:rPr>
          <w:rFonts w:ascii="Courier New" w:eastAsiaTheme="minorHAnsi" w:hAnsi="Courier New" w:cs="Courier New"/>
          <w:i/>
          <w:color w:val="000000" w:themeColor="text1"/>
          <w:lang w:eastAsia="en-US"/>
        </w:rPr>
        <w:t xml:space="preserve">тся </w:t>
      </w:r>
      <w:r w:rsidR="00624DDE" w:rsidRPr="005A526C">
        <w:rPr>
          <w:rFonts w:ascii="Courier New" w:eastAsiaTheme="minorHAnsi" w:hAnsi="Courier New" w:cs="Courier New"/>
          <w:i/>
          <w:color w:val="000000" w:themeColor="text1"/>
          <w:lang w:eastAsia="en-US"/>
        </w:rPr>
        <w:t>кадастровый номер</w:t>
      </w:r>
      <w:r w:rsidRPr="005A526C">
        <w:rPr>
          <w:rFonts w:ascii="Courier New" w:eastAsiaTheme="minorHAnsi" w:hAnsi="Courier New" w:cs="Courier New"/>
          <w:color w:val="000000" w:themeColor="text1"/>
          <w:lang w:eastAsia="en-US"/>
        </w:rPr>
        <w:t>)</w:t>
      </w:r>
    </w:p>
    <w:p w:rsidR="003232D6" w:rsidRPr="005A526C" w:rsidRDefault="003232D6" w:rsidP="003232D6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5A526C" w:rsidTr="00230D66">
        <w:tc>
          <w:tcPr>
            <w:tcW w:w="314" w:type="dxa"/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5A526C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5A526C" w:rsidTr="00230D66">
        <w:tc>
          <w:tcPr>
            <w:tcW w:w="314" w:type="dxa"/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5A526C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5A526C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5A526C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6C" w:rsidRDefault="005A526C" w:rsidP="00766253">
      <w:pPr>
        <w:spacing w:after="0" w:line="240" w:lineRule="auto"/>
      </w:pPr>
      <w:r>
        <w:separator/>
      </w:r>
    </w:p>
  </w:endnote>
  <w:endnote w:type="continuationSeparator" w:id="0">
    <w:p w:rsidR="005A526C" w:rsidRDefault="005A526C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6C" w:rsidRDefault="005A526C" w:rsidP="00766253">
      <w:pPr>
        <w:spacing w:after="0" w:line="240" w:lineRule="auto"/>
      </w:pPr>
      <w:r>
        <w:separator/>
      </w:r>
    </w:p>
  </w:footnote>
  <w:footnote w:type="continuationSeparator" w:id="0">
    <w:p w:rsidR="005A526C" w:rsidRDefault="005A526C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28984"/>
    </w:sdtPr>
    <w:sdtEndPr>
      <w:rPr>
        <w:rFonts w:ascii="Times New Roman" w:hAnsi="Times New Roman" w:cs="Times New Roman"/>
        <w:sz w:val="24"/>
        <w:szCs w:val="24"/>
      </w:rPr>
    </w:sdtEndPr>
    <w:sdtContent>
      <w:p w:rsidR="005A526C" w:rsidRPr="00CA4E0A" w:rsidRDefault="005A526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26C" w:rsidRDefault="005A52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6C" w:rsidRDefault="005A526C">
    <w:pPr>
      <w:pStyle w:val="a9"/>
      <w:jc w:val="center"/>
    </w:pPr>
  </w:p>
  <w:p w:rsidR="005A526C" w:rsidRDefault="005A52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5A526C" w:rsidRPr="00B14374" w:rsidRDefault="005A526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06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0065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526C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7B8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5A5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5A5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tarskoe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A929-89CF-4F2F-9818-10B2039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11245</Words>
  <Characters>64099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MSI</cp:lastModifiedBy>
  <cp:revision>2</cp:revision>
  <cp:lastPrinted>2019-03-22T08:15:00Z</cp:lastPrinted>
  <dcterms:created xsi:type="dcterms:W3CDTF">2022-08-09T03:27:00Z</dcterms:created>
  <dcterms:modified xsi:type="dcterms:W3CDTF">2022-08-09T03:27:00Z</dcterms:modified>
</cp:coreProperties>
</file>